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36C1">
      <w:pPr>
        <w:wordWrap w:val="0"/>
        <w:spacing w:before="0" w:after="0" w:line="239" w:lineRule="auto"/>
        <w:ind w:firstLine="2891" w:firstLineChars="8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免除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理审查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书</w:t>
      </w:r>
    </w:p>
    <w:p w14:paraId="3B5B1D23">
      <w:pPr>
        <w:wordWrap w:val="0"/>
        <w:spacing w:before="0" w:after="0" w:line="185" w:lineRule="auto"/>
        <w:ind w:firstLine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6"/>
        <w:gridCol w:w="450"/>
        <w:gridCol w:w="293"/>
        <w:gridCol w:w="525"/>
        <w:gridCol w:w="218"/>
        <w:gridCol w:w="1291"/>
        <w:gridCol w:w="196"/>
        <w:gridCol w:w="1486"/>
        <w:gridCol w:w="646"/>
        <w:gridCol w:w="840"/>
        <w:gridCol w:w="1589"/>
      </w:tblGrid>
      <w:tr w14:paraId="6D83B2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E4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4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46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6F69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CB1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申办者/立项单位/资助单位</w:t>
            </w:r>
          </w:p>
        </w:tc>
        <w:tc>
          <w:tcPr>
            <w:tcW w:w="7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677C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905B6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AF2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方案版本号</w:t>
            </w:r>
          </w:p>
          <w:p w14:paraId="7C2CBC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及版本日期</w:t>
            </w:r>
          </w:p>
        </w:tc>
        <w:tc>
          <w:tcPr>
            <w:tcW w:w="7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56B1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BE07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F28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项目组长单位</w:t>
            </w:r>
          </w:p>
        </w:tc>
        <w:tc>
          <w:tcPr>
            <w:tcW w:w="2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585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4FC6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组长单位主要研究者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7C69D">
            <w:pPr>
              <w:spacing w:before="124" w:after="0" w:line="239" w:lineRule="auto"/>
              <w:ind w:firstLine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D1D9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2E71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BCAC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8D2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1CCCE9">
            <w:pPr>
              <w:spacing w:before="124" w:after="0" w:line="239" w:lineRule="auto"/>
              <w:ind w:firstLine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20232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4" w:hRule="atLeas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E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研究信息：</w:t>
            </w:r>
          </w:p>
          <w:p w14:paraId="0BC25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在正常的教育、培训环境下开展的研究： □是 □否</w:t>
            </w:r>
          </w:p>
          <w:p w14:paraId="0CE0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对常规和特殊教学方法的研究：□是 □否</w:t>
            </w:r>
          </w:p>
          <w:p w14:paraId="487F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教学方法、课程或课堂管理的效果研究： □是 □否</w:t>
            </w:r>
          </w:p>
          <w:p w14:paraId="213C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对比不同的教学方法、课程或课堂管理：□是 □否</w:t>
            </w:r>
          </w:p>
          <w:p w14:paraId="6E656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调查研究： □是 □否</w:t>
            </w:r>
          </w:p>
          <w:p w14:paraId="69B7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教育、培训测试（认知、判断、态度、成效）： □是 □否</w:t>
            </w:r>
          </w:p>
          <w:p w14:paraId="0B68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访谈调查、公共行为的观察： □是 □</w:t>
            </w:r>
          </w:p>
          <w:p w14:paraId="51EB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 既往资料研究： □是 □否</w:t>
            </w:r>
          </w:p>
          <w:p w14:paraId="4C6B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收集已有的数据、文件、记录、病理标本/检查标本：□是 □否</w:t>
            </w:r>
          </w:p>
          <w:p w14:paraId="1138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□收集信息是公共资源，利用合法获得的公开数据，通过观察且不干扰公共行为产</w:t>
            </w:r>
          </w:p>
          <w:p w14:paraId="2BF4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228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的数据进行研究的，或者是以研究者无法联系受试者的方式记录的信息，或者是政府指令性研究记录的信息：□是 □否</w:t>
            </w:r>
          </w:p>
          <w:p w14:paraId="5703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记录的信息是否可直接或间接识别受试者：□是 □否</w:t>
            </w:r>
          </w:p>
          <w:p w14:paraId="2379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使用已有的人的生物样本开展研究，来源符合相关法规和伦理原则，且不涉及使用人的生殖细胞、胚胎和生殖性克隆、嵌合、可遗传的基因操作等活动的；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 □否</w:t>
            </w:r>
          </w:p>
          <w:p w14:paraId="7731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使用生物样本库来源的人源细胞株或者细胞系等开展研究，研究相关内容和目的在提供方授权范围内，且不涉及人胚胎和生殖性克隆、嵌合、可遗传的基因操作等活动的。 □是 □否</w:t>
            </w:r>
          </w:p>
        </w:tc>
      </w:tr>
      <w:tr w14:paraId="2FDBA3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</w:trPr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多中心试验</w:t>
            </w:r>
          </w:p>
        </w:tc>
        <w:tc>
          <w:tcPr>
            <w:tcW w:w="6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35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□否 □是，组长单位为：</w:t>
            </w:r>
          </w:p>
        </w:tc>
      </w:tr>
      <w:tr w14:paraId="2FB6EC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研究所涉及的弱势群体</w:t>
            </w:r>
          </w:p>
        </w:tc>
        <w:tc>
          <w:tcPr>
            <w:tcW w:w="6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32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□否 □是→请选择人员类别（可多选）：</w:t>
            </w:r>
          </w:p>
          <w:p w14:paraId="741F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口研究者的学生和下级 口申办者的员工 口军人 口犯人</w:t>
            </w:r>
          </w:p>
          <w:p w14:paraId="1BC7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口无药可救疾病的患者 口处于危急状况的患者 口入住</w:t>
            </w:r>
          </w:p>
          <w:p w14:paraId="0A78E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福利院的人 口流浪者 口未成年人 口无能力知情同意的</w:t>
            </w:r>
          </w:p>
          <w:p w14:paraId="439C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 口其他：</w:t>
            </w:r>
          </w:p>
        </w:tc>
      </w:tr>
      <w:tr w14:paraId="7E79DC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A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所有参研人员信息（可自行删减表格）</w:t>
            </w:r>
          </w:p>
        </w:tc>
      </w:tr>
      <w:tr w14:paraId="3F0AAA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0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228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0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228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C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228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8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最新参GCP</w:t>
            </w:r>
          </w:p>
          <w:p w14:paraId="460E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培训时间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本试验中</w:t>
            </w:r>
          </w:p>
          <w:p w14:paraId="3149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C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228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签名</w:t>
            </w:r>
          </w:p>
        </w:tc>
      </w:tr>
      <w:tr w14:paraId="6324F58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8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6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3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0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01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139D8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5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C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9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C8A6B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1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B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E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B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9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left="479" w:leftChars="114" w:hanging="240" w:hanging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B62FF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主要研究者声明</w:t>
            </w:r>
          </w:p>
        </w:tc>
      </w:tr>
      <w:tr w14:paraId="002DAA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我承诺本项目提交伦理审查的所有材料、信息真实准确，来源合法，未侵犯他</w:t>
            </w:r>
          </w:p>
          <w:p w14:paraId="1C58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人的权益，提交的电子文件与纸质文件内容完全一致，并负责该研究全过程中的质</w:t>
            </w:r>
          </w:p>
          <w:p w14:paraId="41A4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量控制，承诺该研究数据真实可靠，操作规范，符合国家药品监督管理局、国家卫</w:t>
            </w:r>
          </w:p>
          <w:p w14:paraId="699E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生健康委员会《药物临床试验质量管理规范（2020）》、《医疗器械临床试验质量</w:t>
            </w:r>
          </w:p>
          <w:p w14:paraId="4DE4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管理规范（2022 年）》，国家卫生和计划生育委员会《涉及人的生物医学研究伦理</w:t>
            </w:r>
          </w:p>
          <w:p w14:paraId="673A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审查办法（2016 年）》，国家卫生健康委员会等四部委《涉及人的生命科学和医学</w:t>
            </w:r>
          </w:p>
          <w:p w14:paraId="579A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研究伦理审查办法（2023 年）》，科技部等十部委《科技伦理审查办法（试行）</w:t>
            </w:r>
          </w:p>
          <w:p w14:paraId="0C63F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（2023 年）》要求。如有失实，愿意承担相关责任。</w:t>
            </w:r>
          </w:p>
          <w:p w14:paraId="5792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我承诺与该项目不存在以下利益冲突关系：1.不是申办者聘请的顾问/专家；2.与申办者之间不存在专利许可/科研成果的转让；3.与申办者不存在购买/销售/租借任何财产或不动产；4.不存在与申办者之间的投资关系；5.本人的配偶、子女、父母与申办者不存在经济利益，不担任其职务。</w:t>
            </w:r>
          </w:p>
          <w:p w14:paraId="16BF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主要研究者签名：                                        日期：</w:t>
            </w:r>
          </w:p>
        </w:tc>
      </w:tr>
      <w:tr w14:paraId="4BE35B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2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伦理审查委员会形式审查内容（由伦理委员会秘书填写）</w:t>
            </w:r>
          </w:p>
        </w:tc>
      </w:tr>
      <w:tr w14:paraId="6F8E93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0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形式审查意见</w:t>
            </w:r>
          </w:p>
        </w:tc>
        <w:tc>
          <w:tcPr>
            <w:tcW w:w="6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F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□材料齐全，同意提交伦理审查。</w:t>
            </w:r>
          </w:p>
          <w:p w14:paraId="54D4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□材料欠缺，请按要求补充。</w:t>
            </w:r>
          </w:p>
          <w:p w14:paraId="2E8D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补充/修改意见如下：</w:t>
            </w:r>
          </w:p>
          <w:p w14:paraId="1F9F4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EAAB4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atLeast"/>
        </w:trPr>
        <w:tc>
          <w:tcPr>
            <w:tcW w:w="2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D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项目受理号</w:t>
            </w:r>
          </w:p>
        </w:tc>
        <w:tc>
          <w:tcPr>
            <w:tcW w:w="6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34B22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6" w:hRule="atLeas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91E68">
            <w:pPr>
              <w:spacing w:before="124" w:after="0" w:line="239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建议审查方式：</w:t>
            </w:r>
          </w:p>
          <w:p w14:paraId="27180E51">
            <w:pPr>
              <w:spacing w:before="124" w:after="0" w:line="239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 备案</w:t>
            </w:r>
          </w:p>
          <w:p w14:paraId="40EF2CF1">
            <w:pPr>
              <w:spacing w:before="124" w:after="0" w:line="239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 会议审查</w:t>
            </w:r>
          </w:p>
          <w:p w14:paraId="3241EA35">
            <w:pPr>
              <w:spacing w:before="124" w:after="0" w:line="239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 简易程序审查</w:t>
            </w:r>
          </w:p>
          <w:p w14:paraId="142F49C9">
            <w:pPr>
              <w:spacing w:before="124" w:after="0" w:line="239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 紧急会议审查</w:t>
            </w:r>
          </w:p>
          <w:p w14:paraId="6C6E850B">
            <w:pPr>
              <w:spacing w:before="124" w:after="0" w:line="239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□其他：</w:t>
            </w:r>
          </w:p>
          <w:p w14:paraId="4892A9DC">
            <w:pPr>
              <w:spacing w:before="124" w:after="0" w:line="239" w:lineRule="auto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伦理审查委员会秘书签名：                                 日期：</w:t>
            </w:r>
          </w:p>
        </w:tc>
      </w:tr>
    </w:tbl>
    <w:p w14:paraId="618CB86E">
      <w:pPr>
        <w:wordWrap w:val="0"/>
        <w:spacing w:before="0" w:after="0" w:line="240" w:lineRule="auto"/>
        <w:ind w:firstLine="1940"/>
        <w:jc w:val="both"/>
        <w:rPr>
          <w:sz w:val="30"/>
        </w:rPr>
      </w:pPr>
    </w:p>
    <w:sectPr>
      <w:headerReference r:id="rId3" w:type="default"/>
      <w:footerReference r:id="rId4" w:type="default"/>
      <w:pgSz w:w="11900" w:h="16838"/>
      <w:pgMar w:top="1417" w:right="1417" w:bottom="1417" w:left="1417" w:header="850" w:footer="85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57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2451100</wp:posOffset>
              </wp:positionH>
              <wp:positionV relativeFrom="paragraph">
                <wp:posOffset>-100330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E755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pt;margin-top:-7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lPaFT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E755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E01F3">
    <w:pPr>
      <w:pStyle w:val="3"/>
      <w:pBdr>
        <w:bottom w:val="single" w:color="auto" w:sz="4" w:space="1"/>
      </w:pBdr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  <w:lang w:val="en-US" w:eastAsia="zh-CN"/>
      </w:rPr>
      <w:t xml:space="preserve">北京市第二医院伦理审查委员会                                                            </w:t>
    </w:r>
    <w:r>
      <w:rPr>
        <w:rFonts w:hint="default" w:ascii="Times New Roman" w:hAnsi="Times New Roman" w:cs="Times New Roman"/>
        <w:lang w:val="en-US" w:eastAsia="zh-CN"/>
      </w:rPr>
      <w:t>AF/SS-</w:t>
    </w:r>
    <w:r>
      <w:rPr>
        <w:rFonts w:hint="eastAsia" w:ascii="Times New Roman" w:hAnsi="Times New Roman" w:cs="Times New Roman"/>
        <w:lang w:val="en-US" w:eastAsia="zh-CN"/>
      </w:rPr>
      <w:t>14</w:t>
    </w:r>
    <w:r>
      <w:rPr>
        <w:rFonts w:hint="default" w:ascii="Times New Roman" w:hAnsi="Times New Roman" w:cs="Times New Roman"/>
        <w:lang w:val="en-US" w:eastAsia="zh-CN"/>
      </w:rPr>
      <w:t>/01.0</w:t>
    </w:r>
  </w:p>
  <w:p w14:paraId="2D6E883B">
    <w:pPr>
      <w:spacing w:line="158" w:lineRule="auto"/>
      <w:ind w:firstLine="20"/>
      <w:jc w:val="left"/>
      <w:rPr>
        <w:rFonts w:hint="eastAsia" w:asciiTheme="minorEastAsia" w:hAnsiTheme="minorEastAsia" w:eastAsiaTheme="minorEastAsia" w:cstheme="minorEastAsi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7FFAC"/>
    <w:multiLevelType w:val="singleLevel"/>
    <w:tmpl w:val="33B7FF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4066CD9"/>
    <w:rsid w:val="21FF6B07"/>
    <w:rsid w:val="312D4521"/>
    <w:rsid w:val="34AC6C79"/>
    <w:rsid w:val="37AA2378"/>
    <w:rsid w:val="7BD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1204</Words>
  <Characters>1227</Characters>
  <TotalTime>7</TotalTime>
  <ScaleCrop>false</ScaleCrop>
  <LinksUpToDate>false</LinksUpToDate>
  <CharactersWithSpaces>1340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2025-05-29T07:23:00Z</dcterms:created>
  <dc:creator>INTSIG</dc:creator>
  <dc:description>Intsig Word Converter</dc:description>
  <cp:lastModifiedBy>佶</cp:lastModifiedBy>
  <cp:lastPrinted>2025-06-12T06:36:57Z</cp:lastPrinted>
  <dcterms:modified xsi:type="dcterms:W3CDTF">2025-06-12T06:37:00Z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eyJoZGlkIjoiNDI1NGQ4MDY4NjMxYWVlMzc3ODM2NDE0MmU1ODUxYzYiLCJ1c2VySWQiOiIyMjA3MjkzMDYifQ==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1E4613058F6D48A1A0F14AE0F51ED009_13</vt:lpwstr>
  </property>
</Properties>
</file>